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874A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19"/>
          <w:szCs w:val="19"/>
        </w:rPr>
      </w:pPr>
      <w:bookmarkStart w:id="0" w:name="_Hlk75943613"/>
      <w:r w:rsidRPr="00874AD3">
        <w:rPr>
          <w:rFonts w:ascii="Arial" w:eastAsia="Arial Nova" w:hAnsi="Arial" w:cs="Arial"/>
          <w:b/>
          <w:sz w:val="19"/>
          <w:szCs w:val="19"/>
        </w:rPr>
        <w:t>JUICIO PARA LA PROTECCIÓN DE LOS DERECHOS POLÍTICO-ELECTORALES DE LA CIUDADANÍA.</w:t>
      </w:r>
    </w:p>
    <w:p w14:paraId="037766E3" w14:textId="77777777" w:rsidR="005231B7" w:rsidRPr="00874A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19"/>
          <w:szCs w:val="19"/>
        </w:rPr>
      </w:pPr>
    </w:p>
    <w:p w14:paraId="1F38FFCF" w14:textId="5695FAB8" w:rsidR="00965856" w:rsidRPr="00874AD3" w:rsidRDefault="00874AD3" w:rsidP="00743571">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r w:rsidRPr="00874AD3">
        <w:rPr>
          <w:rFonts w:ascii="Arial" w:hAnsi="Arial" w:cs="Arial"/>
          <w:b/>
          <w:sz w:val="19"/>
          <w:szCs w:val="19"/>
        </w:rPr>
        <w:t xml:space="preserve">EXPEDIENTE: </w:t>
      </w:r>
      <w:r w:rsidRPr="00874AD3">
        <w:rPr>
          <w:rFonts w:ascii="Arial" w:hAnsi="Arial" w:cs="Arial"/>
          <w:sz w:val="19"/>
          <w:szCs w:val="19"/>
        </w:rPr>
        <w:t>TEEA-JDC-022/2024.</w:t>
      </w:r>
    </w:p>
    <w:p w14:paraId="394CA888" w14:textId="77777777" w:rsidR="005231B7" w:rsidRPr="00874A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p>
    <w:p w14:paraId="622A0E30" w14:textId="7BE6DCC8" w:rsidR="005231B7" w:rsidRPr="00874AD3" w:rsidRDefault="00874AD3" w:rsidP="00743571">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r w:rsidRPr="00874AD3">
        <w:rPr>
          <w:rFonts w:ascii="Arial" w:hAnsi="Arial" w:cs="Arial"/>
          <w:b/>
          <w:sz w:val="19"/>
          <w:szCs w:val="19"/>
        </w:rPr>
        <w:t>PROMOVENTE:</w:t>
      </w:r>
      <w:r w:rsidRPr="00874AD3">
        <w:rPr>
          <w:rFonts w:ascii="Arial" w:hAnsi="Arial" w:cs="Arial"/>
          <w:sz w:val="19"/>
          <w:szCs w:val="19"/>
        </w:rPr>
        <w:t xml:space="preserve"> C. KENDOR GREGORIO MACÍAS MARTÍNEZ, EN SU CALIDAD DE OTRORA CANDIDATO PROPIETARIO DE LA PRIMERA POSICIÓN DE LA LISTA DE DIPUTACIONES POR EL PRINCIPIO DE REPRESENTACIÓN PROPORCIONAL POR EL PARTIDO REVOLUCIONARIO INSTITUCIONAL.</w:t>
      </w:r>
    </w:p>
    <w:p w14:paraId="0ECE7A3F" w14:textId="77777777" w:rsidR="00874AD3" w:rsidRPr="00874AD3" w:rsidRDefault="00874AD3"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19"/>
          <w:szCs w:val="19"/>
        </w:rPr>
      </w:pPr>
    </w:p>
    <w:p w14:paraId="5AE16860" w14:textId="508B5668" w:rsidR="00965856" w:rsidRPr="00874A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19"/>
          <w:szCs w:val="19"/>
        </w:rPr>
      </w:pPr>
      <w:r w:rsidRPr="00874AD3">
        <w:rPr>
          <w:rFonts w:ascii="Arial" w:hAnsi="Arial" w:cs="Arial"/>
          <w:b/>
          <w:sz w:val="19"/>
          <w:szCs w:val="19"/>
        </w:rPr>
        <w:t>AUTORIDAD RESPONSABLE:</w:t>
      </w:r>
      <w:r w:rsidRPr="00874AD3">
        <w:rPr>
          <w:rFonts w:ascii="Arial" w:hAnsi="Arial" w:cs="Arial"/>
          <w:bCs/>
          <w:sz w:val="19"/>
          <w:szCs w:val="19"/>
        </w:rPr>
        <w:t xml:space="preserve"> CONSEJO GENERAL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7DE99918"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C3D29" w:rsidRPr="004C3D29">
        <w:rPr>
          <w:rFonts w:ascii="Arial" w:eastAsia="Times New Roman" w:hAnsi="Arial" w:cs="Arial"/>
          <w:bCs/>
          <w:sz w:val="23"/>
          <w:szCs w:val="23"/>
          <w:lang w:eastAsia="es-MX"/>
        </w:rPr>
        <w:t xml:space="preserve">con el oficio de aviso de presentación de medio de impugnación, identificado con el número </w:t>
      </w:r>
      <w:r w:rsidR="004C3D29" w:rsidRPr="00F2251A">
        <w:rPr>
          <w:rFonts w:ascii="Arial" w:eastAsia="Times New Roman" w:hAnsi="Arial" w:cs="Arial"/>
          <w:b/>
          <w:sz w:val="23"/>
          <w:szCs w:val="23"/>
          <w:lang w:eastAsia="es-MX"/>
        </w:rPr>
        <w:t>TEEA-OP-0</w:t>
      </w:r>
      <w:r w:rsidR="00F2251A" w:rsidRPr="00F2251A">
        <w:rPr>
          <w:rFonts w:ascii="Arial" w:eastAsia="Times New Roman" w:hAnsi="Arial" w:cs="Arial"/>
          <w:b/>
          <w:sz w:val="23"/>
          <w:szCs w:val="23"/>
          <w:lang w:eastAsia="es-MX"/>
        </w:rPr>
        <w:t>24</w:t>
      </w:r>
      <w:r w:rsidR="00874AD3">
        <w:rPr>
          <w:rFonts w:ascii="Arial" w:eastAsia="Times New Roman" w:hAnsi="Arial" w:cs="Arial"/>
          <w:b/>
          <w:sz w:val="23"/>
          <w:szCs w:val="23"/>
          <w:lang w:eastAsia="es-MX"/>
        </w:rPr>
        <w:t>8</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F2251A">
        <w:rPr>
          <w:rFonts w:ascii="Arial" w:eastAsia="Times New Roman" w:hAnsi="Arial" w:cs="Arial"/>
          <w:bCs/>
          <w:sz w:val="23"/>
          <w:szCs w:val="23"/>
          <w:lang w:eastAsia="es-MX"/>
        </w:rPr>
        <w:t>trece de junio</w:t>
      </w:r>
      <w:r w:rsidR="004C3D29" w:rsidRPr="004C3D29">
        <w:rPr>
          <w:rFonts w:ascii="Arial" w:eastAsia="Times New Roman" w:hAnsi="Arial" w:cs="Arial"/>
          <w:bCs/>
          <w:sz w:val="23"/>
          <w:szCs w:val="23"/>
          <w:lang w:eastAsia="es-MX"/>
        </w:rPr>
        <w:t xml:space="preserve"> del dos mil </w:t>
      </w:r>
      <w:r w:rsidR="0090275B" w:rsidRPr="00757EF5">
        <w:rPr>
          <w:rFonts w:ascii="Arial" w:eastAsia="Times New Roman" w:hAnsi="Arial" w:cs="Arial"/>
          <w:bCs/>
          <w:sz w:val="23"/>
          <w:szCs w:val="23"/>
          <w:lang w:eastAsia="es-MX"/>
        </w:rPr>
        <w:t>veinticuatro</w:t>
      </w:r>
      <w:r w:rsidR="0090275B" w:rsidRPr="00757EF5">
        <w:rPr>
          <w:rStyle w:val="Refdenotaalpie"/>
          <w:rFonts w:ascii="Arial" w:eastAsia="Times New Roman" w:hAnsi="Arial" w:cs="Arial"/>
          <w:bCs/>
          <w:sz w:val="23"/>
          <w:szCs w:val="23"/>
          <w:lang w:eastAsia="es-MX"/>
        </w:rPr>
        <w:footnoteReference w:id="1"/>
      </w:r>
      <w:r w:rsidR="0090275B" w:rsidRPr="00757EF5">
        <w:rPr>
          <w:rFonts w:ascii="Arial" w:eastAsia="Times New Roman" w:hAnsi="Arial" w:cs="Arial"/>
          <w:bCs/>
          <w:sz w:val="23"/>
          <w:szCs w:val="23"/>
          <w:lang w:eastAsia="es-MX"/>
        </w:rPr>
        <w:t xml:space="preserve">; </w:t>
      </w:r>
      <w:r w:rsidR="004C3D29" w:rsidRPr="004C3D29">
        <w:rPr>
          <w:rFonts w:ascii="Arial" w:eastAsia="Times New Roman" w:hAnsi="Arial" w:cs="Arial"/>
          <w:bCs/>
          <w:sz w:val="23"/>
          <w:szCs w:val="23"/>
          <w:lang w:eastAsia="es-MX"/>
        </w:rPr>
        <w:t xml:space="preserve">asimismo, con el oficio </w:t>
      </w:r>
      <w:r w:rsidR="004C3D29" w:rsidRPr="00F2251A">
        <w:rPr>
          <w:rFonts w:ascii="Arial" w:eastAsia="Times New Roman" w:hAnsi="Arial" w:cs="Arial"/>
          <w:b/>
          <w:sz w:val="23"/>
          <w:szCs w:val="23"/>
          <w:lang w:eastAsia="es-MX"/>
        </w:rPr>
        <w:t>TEEA-OP-0</w:t>
      </w:r>
      <w:r w:rsidR="00AD3C5A">
        <w:rPr>
          <w:rFonts w:ascii="Arial" w:eastAsia="Times New Roman" w:hAnsi="Arial" w:cs="Arial"/>
          <w:b/>
          <w:sz w:val="23"/>
          <w:szCs w:val="23"/>
          <w:lang w:eastAsia="es-MX"/>
        </w:rPr>
        <w:t>27</w:t>
      </w:r>
      <w:r w:rsidR="00874AD3">
        <w:rPr>
          <w:rFonts w:ascii="Arial" w:eastAsia="Times New Roman" w:hAnsi="Arial" w:cs="Arial"/>
          <w:b/>
          <w:sz w:val="23"/>
          <w:szCs w:val="23"/>
          <w:lang w:eastAsia="es-MX"/>
        </w:rPr>
        <w:t>9</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F2251A">
        <w:rPr>
          <w:rFonts w:ascii="Arial" w:eastAsia="Times New Roman" w:hAnsi="Arial" w:cs="Arial"/>
          <w:bCs/>
          <w:sz w:val="23"/>
          <w:szCs w:val="23"/>
          <w:lang w:eastAsia="es-MX"/>
        </w:rPr>
        <w:t>diecisiete de junio del año en curso</w:t>
      </w:r>
      <w:r w:rsidR="004C3D29" w:rsidRPr="004C3D29">
        <w:rPr>
          <w:rFonts w:ascii="Arial" w:eastAsia="Times New Roman" w:hAnsi="Arial" w:cs="Arial"/>
          <w:bCs/>
          <w:sz w:val="23"/>
          <w:szCs w:val="23"/>
          <w:lang w:eastAsia="es-MX"/>
        </w:rPr>
        <w:t>, ambos emitidos por la persona titular de la Oficialía de Partes de este Tribunal, con la documentación que en ellos se describe.</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3FAB5581" w:rsidR="0099577B" w:rsidRPr="00874AD3" w:rsidRDefault="0099577B" w:rsidP="00874AD3">
            <w:pPr>
              <w:spacing w:before="100" w:beforeAutospacing="1" w:after="100" w:afterAutospacing="1" w:line="240" w:lineRule="auto"/>
              <w:jc w:val="both"/>
              <w:rPr>
                <w:rFonts w:ascii="Arial" w:eastAsia="Times New Roman" w:hAnsi="Arial" w:cs="Arial"/>
                <w:sz w:val="18"/>
                <w:szCs w:val="18"/>
                <w:lang w:eastAsia="es-MX"/>
              </w:rPr>
            </w:pPr>
            <w:r w:rsidRPr="00874AD3">
              <w:rPr>
                <w:rFonts w:ascii="Arial" w:hAnsi="Arial" w:cs="Arial"/>
                <w:bCs/>
                <w:sz w:val="18"/>
                <w:szCs w:val="18"/>
              </w:rPr>
              <w:t xml:space="preserve">Juicio para la Protección de los Derechos Político Electorales del Ciudadano, de fecha </w:t>
            </w:r>
            <w:r w:rsidR="00480578" w:rsidRPr="00874AD3">
              <w:rPr>
                <w:rFonts w:ascii="Arial" w:hAnsi="Arial" w:cs="Arial"/>
                <w:bCs/>
                <w:sz w:val="18"/>
                <w:szCs w:val="18"/>
              </w:rPr>
              <w:t>trece</w:t>
            </w:r>
            <w:r w:rsidRPr="00874AD3">
              <w:rPr>
                <w:rFonts w:ascii="Arial" w:hAnsi="Arial" w:cs="Arial"/>
                <w:bCs/>
                <w:sz w:val="18"/>
                <w:szCs w:val="18"/>
              </w:rPr>
              <w:t xml:space="preserve">                                                                                                        de </w:t>
            </w:r>
            <w:r w:rsidR="00480578" w:rsidRPr="00874AD3">
              <w:rPr>
                <w:rFonts w:ascii="Arial" w:hAnsi="Arial" w:cs="Arial"/>
                <w:bCs/>
                <w:sz w:val="18"/>
                <w:szCs w:val="18"/>
              </w:rPr>
              <w:t>junio</w:t>
            </w:r>
            <w:r w:rsidRPr="00874AD3">
              <w:rPr>
                <w:rFonts w:ascii="Arial" w:hAnsi="Arial" w:cs="Arial"/>
                <w:bCs/>
                <w:sz w:val="18"/>
                <w:szCs w:val="18"/>
              </w:rPr>
              <w:t xml:space="preserve"> de dos mil veinticuatro, </w:t>
            </w:r>
            <w:r w:rsidR="00B839B2" w:rsidRPr="00874AD3">
              <w:rPr>
                <w:rFonts w:ascii="Arial" w:hAnsi="Arial" w:cs="Arial"/>
                <w:bCs/>
                <w:sz w:val="18"/>
                <w:szCs w:val="18"/>
              </w:rPr>
              <w:t xml:space="preserve">signado por el </w:t>
            </w:r>
            <w:r w:rsidR="00874AD3" w:rsidRPr="00874AD3">
              <w:rPr>
                <w:rFonts w:ascii="Arial" w:hAnsi="Arial" w:cs="Arial"/>
                <w:bCs/>
                <w:sz w:val="18"/>
                <w:szCs w:val="18"/>
              </w:rPr>
              <w:t xml:space="preserve">C. </w:t>
            </w:r>
            <w:proofErr w:type="spellStart"/>
            <w:r w:rsidR="00874AD3" w:rsidRPr="00874AD3">
              <w:rPr>
                <w:rFonts w:ascii="Arial" w:hAnsi="Arial" w:cs="Arial"/>
                <w:bCs/>
                <w:sz w:val="18"/>
                <w:szCs w:val="18"/>
              </w:rPr>
              <w:t>Kendor</w:t>
            </w:r>
            <w:proofErr w:type="spellEnd"/>
            <w:r w:rsidR="00874AD3" w:rsidRPr="00874AD3">
              <w:rPr>
                <w:rFonts w:ascii="Arial" w:hAnsi="Arial" w:cs="Arial"/>
                <w:bCs/>
                <w:sz w:val="18"/>
                <w:szCs w:val="18"/>
              </w:rPr>
              <w:t xml:space="preserve"> Gregorio Macías Martínez, en su calidad de candidato propietario de la primera posición de la lista de Diputaciones por el principio de representación proporcional por el Partido Revolucionario Institucional,</w:t>
            </w:r>
            <w:r w:rsidR="00874AD3" w:rsidRPr="00874AD3">
              <w:rPr>
                <w:rFonts w:ascii="Arial" w:hAnsi="Arial" w:cs="Arial"/>
                <w:bCs/>
                <w:sz w:val="18"/>
                <w:szCs w:val="18"/>
              </w:rPr>
              <w:t xml:space="preserve"> </w:t>
            </w:r>
            <w:r w:rsidRPr="00874AD3">
              <w:rPr>
                <w:rFonts w:ascii="Arial" w:hAnsi="Arial" w:cs="Arial"/>
                <w:bCs/>
                <w:sz w:val="18"/>
                <w:szCs w:val="18"/>
              </w:rPr>
              <w:t>y anexo</w:t>
            </w:r>
            <w:r w:rsidR="00B839B2" w:rsidRPr="00874AD3">
              <w:rPr>
                <w:rFonts w:ascii="Arial" w:hAnsi="Arial" w:cs="Arial"/>
                <w:bCs/>
                <w:sz w:val="18"/>
                <w:szCs w:val="18"/>
              </w:rPr>
              <w:t>s</w:t>
            </w:r>
            <w:r w:rsidRPr="00874AD3">
              <w:rPr>
                <w:rFonts w:ascii="Arial" w:hAnsi="Arial" w:cs="Arial"/>
                <w:bCs/>
                <w:sz w:val="18"/>
                <w:szCs w:val="18"/>
              </w:rPr>
              <w:t>.</w:t>
            </w:r>
          </w:p>
        </w:tc>
        <w:tc>
          <w:tcPr>
            <w:tcW w:w="4762" w:type="dxa"/>
          </w:tcPr>
          <w:p w14:paraId="6BCA1D9C" w14:textId="17207D0D" w:rsidR="0099577B" w:rsidRPr="00B839B2" w:rsidRDefault="00B839B2" w:rsidP="0099577B">
            <w:pPr>
              <w:spacing w:before="100" w:beforeAutospacing="1" w:after="100" w:afterAutospacing="1" w:line="240" w:lineRule="auto"/>
              <w:jc w:val="both"/>
              <w:rPr>
                <w:rFonts w:ascii="Arial" w:eastAsia="Times New Roman" w:hAnsi="Arial" w:cs="Arial"/>
                <w:bCs/>
                <w:sz w:val="20"/>
                <w:szCs w:val="20"/>
                <w:lang w:eastAsia="es-MX"/>
              </w:rPr>
            </w:pPr>
            <w:r w:rsidRPr="00B839B2">
              <w:rPr>
                <w:rFonts w:ascii="Arial" w:hAnsi="Arial" w:cs="Arial"/>
                <w:bCs/>
                <w:sz w:val="20"/>
                <w:szCs w:val="20"/>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D585D00"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 xml:space="preserve">a </w:t>
      </w:r>
      <w:r w:rsidR="00F2251A">
        <w:rPr>
          <w:rFonts w:ascii="Arial" w:hAnsi="Arial" w:cs="Arial"/>
          <w:b/>
          <w:bCs/>
          <w:sz w:val="23"/>
          <w:szCs w:val="23"/>
        </w:rPr>
        <w:t>diecisiete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197B35C8"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4C3D29">
        <w:rPr>
          <w:rFonts w:ascii="Arial" w:eastAsia="Times New Roman" w:hAnsi="Arial" w:cs="Arial"/>
          <w:b/>
          <w:bCs/>
          <w:sz w:val="23"/>
          <w:szCs w:val="23"/>
          <w:lang w:eastAsia="es-MX"/>
        </w:rPr>
        <w:t>2</w:t>
      </w:r>
      <w:r w:rsidR="00874AD3">
        <w:rPr>
          <w:rFonts w:ascii="Arial" w:eastAsia="Times New Roman" w:hAnsi="Arial" w:cs="Arial"/>
          <w:b/>
          <w:bCs/>
          <w:sz w:val="23"/>
          <w:szCs w:val="23"/>
          <w:lang w:eastAsia="es-MX"/>
        </w:rPr>
        <w:t>2</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2"/>
      </w:r>
    </w:p>
    <w:p w14:paraId="0FD39493" w14:textId="3F96E9C3" w:rsidR="0094032C" w:rsidRPr="00C23FD3" w:rsidRDefault="00EF6624" w:rsidP="0094032C">
      <w:pPr>
        <w:spacing w:before="100" w:beforeAutospacing="1" w:after="100" w:afterAutospacing="1" w:line="360" w:lineRule="auto"/>
        <w:jc w:val="both"/>
        <w:rPr>
          <w:rFonts w:ascii="Arial" w:eastAsia="Times New Roman" w:hAnsi="Arial" w:cs="Arial"/>
          <w:sz w:val="23"/>
          <w:szCs w:val="23"/>
          <w:lang w:eastAsia="es-MX"/>
        </w:rPr>
      </w:pPr>
      <w:r w:rsidRPr="00C23FD3">
        <w:rPr>
          <w:rFonts w:ascii="Arial" w:eastAsia="Times New Roman" w:hAnsi="Arial" w:cs="Arial"/>
          <w:b/>
          <w:bCs/>
          <w:sz w:val="23"/>
          <w:szCs w:val="23"/>
          <w:lang w:eastAsia="es-MX"/>
        </w:rPr>
        <w:t>SEGUNDO</w:t>
      </w:r>
      <w:r w:rsidR="009C6F60" w:rsidRPr="00C23FD3">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w:t>
      </w:r>
      <w:r w:rsidR="00857D18">
        <w:rPr>
          <w:rFonts w:ascii="Arial" w:eastAsia="Times New Roman" w:hAnsi="Arial" w:cs="Arial"/>
          <w:bCs/>
          <w:sz w:val="23"/>
          <w:szCs w:val="23"/>
          <w:lang w:eastAsia="es-MX"/>
        </w:rPr>
        <w:t>los</w:t>
      </w:r>
      <w:r w:rsidR="008776BD" w:rsidRPr="00C23FD3">
        <w:rPr>
          <w:rFonts w:ascii="Arial" w:eastAsia="Times New Roman" w:hAnsi="Arial" w:cs="Arial"/>
          <w:bCs/>
          <w:sz w:val="23"/>
          <w:szCs w:val="23"/>
          <w:lang w:eastAsia="es-MX"/>
        </w:rPr>
        <w:t xml:space="preserve"> artículo</w:t>
      </w:r>
      <w:r w:rsidR="00857D18">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 xml:space="preserve">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857D18">
        <w:rPr>
          <w:rFonts w:ascii="Arial" w:eastAsia="Times New Roman" w:hAnsi="Arial" w:cs="Arial"/>
          <w:bCs/>
          <w:sz w:val="23"/>
          <w:szCs w:val="23"/>
          <w:lang w:eastAsia="es-MX"/>
        </w:rPr>
        <w:t xml:space="preserve"> y Noveno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 xml:space="preserve">túrnese los autos a la ponencia </w:t>
      </w:r>
      <w:r w:rsidR="00AC4CF2" w:rsidRPr="002A6CBF">
        <w:rPr>
          <w:rFonts w:ascii="Arial" w:eastAsia="Times New Roman" w:hAnsi="Arial" w:cs="Arial"/>
          <w:bCs/>
          <w:sz w:val="23"/>
          <w:szCs w:val="23"/>
          <w:lang w:eastAsia="es-MX"/>
        </w:rPr>
        <w:t xml:space="preserve">del </w:t>
      </w:r>
      <w:r w:rsidR="00AC4CF2" w:rsidRPr="002A6CBF">
        <w:rPr>
          <w:rFonts w:ascii="Arial" w:eastAsia="Times New Roman" w:hAnsi="Arial" w:cs="Arial"/>
          <w:b/>
          <w:sz w:val="23"/>
          <w:szCs w:val="23"/>
          <w:lang w:eastAsia="es-MX"/>
        </w:rPr>
        <w:t>Magistrado Presidente</w:t>
      </w:r>
      <w:r w:rsidR="00AC4CF2" w:rsidRPr="002A6CBF">
        <w:rPr>
          <w:rFonts w:ascii="Arial" w:eastAsia="Times New Roman" w:hAnsi="Arial" w:cs="Arial"/>
          <w:bCs/>
          <w:sz w:val="23"/>
          <w:szCs w:val="23"/>
          <w:lang w:eastAsia="es-MX"/>
        </w:rPr>
        <w:t xml:space="preserve"> </w:t>
      </w:r>
      <w:r w:rsidR="00AC4CF2" w:rsidRPr="002A6CBF">
        <w:rPr>
          <w:rFonts w:ascii="Arial" w:eastAsia="Times New Roman" w:hAnsi="Arial" w:cs="Arial"/>
          <w:b/>
          <w:sz w:val="23"/>
          <w:szCs w:val="23"/>
          <w:lang w:eastAsia="es-MX"/>
        </w:rPr>
        <w:t xml:space="preserve">Héctor Salvador Hernández Gallegos, </w:t>
      </w:r>
      <w:r w:rsidR="0094032C" w:rsidRPr="00C23FD3">
        <w:rPr>
          <w:rFonts w:ascii="Arial" w:eastAsia="Times New Roman" w:hAnsi="Arial" w:cs="Arial"/>
          <w:bCs/>
          <w:sz w:val="23"/>
          <w:szCs w:val="23"/>
          <w:lang w:eastAsia="es-MX"/>
        </w:rPr>
        <w:t xml:space="preserve">para los efectos previstos en los artículos 313, del </w:t>
      </w:r>
      <w:r w:rsidR="0094032C" w:rsidRPr="00C23FD3">
        <w:rPr>
          <w:rFonts w:ascii="Arial" w:hAnsi="Arial" w:cs="Arial"/>
          <w:smallCaps/>
          <w:sz w:val="23"/>
          <w:szCs w:val="23"/>
        </w:rPr>
        <w:t>Código Electoral</w:t>
      </w:r>
      <w:r w:rsidR="0094032C" w:rsidRPr="00C23FD3">
        <w:rPr>
          <w:rFonts w:ascii="Arial" w:eastAsia="Times New Roman" w:hAnsi="Arial" w:cs="Arial"/>
          <w:b/>
          <w:sz w:val="23"/>
          <w:szCs w:val="23"/>
          <w:lang w:eastAsia="es-MX"/>
        </w:rPr>
        <w:t>.</w:t>
      </w:r>
      <w:r w:rsidR="0094032C" w:rsidRPr="00C23FD3">
        <w:rPr>
          <w:rStyle w:val="Refdenotaalpie"/>
          <w:rFonts w:ascii="Arial" w:eastAsia="Times New Roman" w:hAnsi="Arial" w:cs="Arial"/>
          <w:b/>
          <w:sz w:val="23"/>
          <w:szCs w:val="23"/>
          <w:lang w:eastAsia="es-MX"/>
        </w:rPr>
        <w:footnoteReference w:id="3"/>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1"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President</w:t>
      </w:r>
      <w:r w:rsidR="00BC22AF" w:rsidRPr="00C23FD3">
        <w:rPr>
          <w:rFonts w:ascii="Arial" w:eastAsia="Times New Roman" w:hAnsi="Arial" w:cs="Arial"/>
          <w:bCs/>
          <w:sz w:val="23"/>
          <w:szCs w:val="23"/>
          <w:lang w:eastAsia="es-MX"/>
        </w:rPr>
        <w:t>e</w:t>
      </w:r>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Magistrado Presidente</w:t>
            </w:r>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1"/>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89E91A4" w14:textId="77777777" w:rsidR="0090275B" w:rsidRPr="00285EBF" w:rsidRDefault="0090275B" w:rsidP="0090275B">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2DF056B6" w14:textId="77777777" w:rsidR="0094032C" w:rsidRPr="00275730" w:rsidRDefault="0094032C" w:rsidP="0094032C">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54E41"/>
    <w:rsid w:val="00167797"/>
    <w:rsid w:val="00181D63"/>
    <w:rsid w:val="001A0E38"/>
    <w:rsid w:val="001C20C3"/>
    <w:rsid w:val="001E7359"/>
    <w:rsid w:val="0023212C"/>
    <w:rsid w:val="00233D05"/>
    <w:rsid w:val="00233E46"/>
    <w:rsid w:val="0024134A"/>
    <w:rsid w:val="00247309"/>
    <w:rsid w:val="00266CE7"/>
    <w:rsid w:val="00275730"/>
    <w:rsid w:val="002B0459"/>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4C3D29"/>
    <w:rsid w:val="005231B7"/>
    <w:rsid w:val="005357A9"/>
    <w:rsid w:val="005425EC"/>
    <w:rsid w:val="00555801"/>
    <w:rsid w:val="005B48E1"/>
    <w:rsid w:val="005C530E"/>
    <w:rsid w:val="005E39BB"/>
    <w:rsid w:val="006228E8"/>
    <w:rsid w:val="00631E08"/>
    <w:rsid w:val="00632C16"/>
    <w:rsid w:val="00664CFF"/>
    <w:rsid w:val="0069427E"/>
    <w:rsid w:val="006B6603"/>
    <w:rsid w:val="006E4A84"/>
    <w:rsid w:val="00715097"/>
    <w:rsid w:val="0072022B"/>
    <w:rsid w:val="00743571"/>
    <w:rsid w:val="0074637A"/>
    <w:rsid w:val="00762E19"/>
    <w:rsid w:val="007678BE"/>
    <w:rsid w:val="00773F83"/>
    <w:rsid w:val="007974F0"/>
    <w:rsid w:val="007D1747"/>
    <w:rsid w:val="00817557"/>
    <w:rsid w:val="008439DA"/>
    <w:rsid w:val="00857D18"/>
    <w:rsid w:val="008623BA"/>
    <w:rsid w:val="00866475"/>
    <w:rsid w:val="00866C6D"/>
    <w:rsid w:val="0087157B"/>
    <w:rsid w:val="00874AD3"/>
    <w:rsid w:val="008776BD"/>
    <w:rsid w:val="008D7431"/>
    <w:rsid w:val="0090275B"/>
    <w:rsid w:val="00906625"/>
    <w:rsid w:val="00906AEE"/>
    <w:rsid w:val="0091738F"/>
    <w:rsid w:val="0092149F"/>
    <w:rsid w:val="0094032C"/>
    <w:rsid w:val="00965856"/>
    <w:rsid w:val="00992A84"/>
    <w:rsid w:val="0099577B"/>
    <w:rsid w:val="009C6F60"/>
    <w:rsid w:val="009F6485"/>
    <w:rsid w:val="009F694B"/>
    <w:rsid w:val="00A32ADD"/>
    <w:rsid w:val="00A86147"/>
    <w:rsid w:val="00AC4CF2"/>
    <w:rsid w:val="00AD3C5A"/>
    <w:rsid w:val="00B02A9E"/>
    <w:rsid w:val="00B276C3"/>
    <w:rsid w:val="00B620AF"/>
    <w:rsid w:val="00B66D2F"/>
    <w:rsid w:val="00B839B2"/>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2088"/>
    <w:rsid w:val="00EC4E9B"/>
    <w:rsid w:val="00ED0261"/>
    <w:rsid w:val="00EE5917"/>
    <w:rsid w:val="00EF6624"/>
    <w:rsid w:val="00F02173"/>
    <w:rsid w:val="00F2251A"/>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Pages>
  <Words>522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125</cp:revision>
  <cp:lastPrinted>2024-06-13T21:49:00Z</cp:lastPrinted>
  <dcterms:created xsi:type="dcterms:W3CDTF">2023-12-27T00:51:00Z</dcterms:created>
  <dcterms:modified xsi:type="dcterms:W3CDTF">2024-06-18T04:31:00Z</dcterms:modified>
</cp:coreProperties>
</file>